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1340" w14:textId="1B10C767" w:rsidR="00BC7881" w:rsidRPr="00402D90" w:rsidRDefault="00751ABB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00402D90">
        <w:rPr>
          <w:rFonts w:ascii="Georgia" w:eastAsia="Georgia" w:hAnsi="Georgia" w:cs="Georgia"/>
          <w:b/>
          <w:bCs/>
          <w:noProof/>
          <w:color w:val="FF000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BE8113" wp14:editId="718F044C">
                <wp:simplePos x="0" y="0"/>
                <wp:positionH relativeFrom="column">
                  <wp:posOffset>3576582</wp:posOffset>
                </wp:positionH>
                <wp:positionV relativeFrom="paragraph">
                  <wp:posOffset>12887</wp:posOffset>
                </wp:positionV>
                <wp:extent cx="2084294" cy="1317812"/>
                <wp:effectExtent l="0" t="0" r="1143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294" cy="1317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C918B" w14:textId="77777777" w:rsidR="00751ABB" w:rsidRDefault="00751ABB" w:rsidP="00751ABB">
                            <w:pPr>
                              <w:rPr>
                                <w:rFonts w:ascii="Georgia" w:hAnsi="Georg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</w:rPr>
                              <w:t xml:space="preserve">Key </w:t>
                            </w:r>
                            <w:r w:rsidRPr="77B795D2">
                              <w:rPr>
                                <w:rFonts w:ascii="Georgia" w:eastAsia="Georgia" w:hAnsi="Georgia" w:cs="Georgia"/>
                                <w:b/>
                                <w:bCs/>
                              </w:rPr>
                              <w:t xml:space="preserve">Concepts </w:t>
                            </w:r>
                          </w:p>
                          <w:p w14:paraId="26686993" w14:textId="77777777" w:rsidR="00751ABB" w:rsidRPr="00F96CA0" w:rsidRDefault="00751ABB" w:rsidP="00751ABB">
                            <w:pPr>
                              <w:rPr>
                                <w:rFonts w:ascii="Georgia" w:hAnsi="Georgia"/>
                              </w:rPr>
                            </w:pPr>
                            <w:r w:rsidRPr="77B795D2">
                              <w:rPr>
                                <w:rFonts w:ascii="Georgia" w:eastAsia="Georgia" w:hAnsi="Georgia" w:cs="Georgia"/>
                              </w:rPr>
                              <w:t>Circulation of money; personal resources; needs and wants; scarcity and choice; opportunity cost; financial planning.</w:t>
                            </w:r>
                          </w:p>
                          <w:p w14:paraId="7B875BE5" w14:textId="77777777" w:rsidR="00751ABB" w:rsidRDefault="00751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DBE8113">
                <v:stroke joinstyle="miter"/>
                <v:path gradientshapeok="t" o:connecttype="rect"/>
              </v:shapetype>
              <v:shape id="Text Box 1" style="position:absolute;left:0;text-align:left;margin-left:281.6pt;margin-top:1pt;width:164.1pt;height:10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">
                <v:textbox>
                  <w:txbxContent>
                    <w:p w:rsidR="00751ABB" w:rsidP="00751ABB" w:rsidRDefault="00751ABB" w14:paraId="5AFC918B" w14:textId="77777777">
                      <w:pPr>
                        <w:rPr>
                          <w:rFonts w:ascii="Georgia" w:hAnsi="Georgia"/>
                          <w:b/>
                          <w:u w:val="single"/>
                        </w:rPr>
                      </w:pPr>
                      <w:r>
                        <w:rPr>
                          <w:rFonts w:ascii="Georgia" w:hAnsi="Georgia" w:eastAsia="Georgia" w:cs="Georgia"/>
                          <w:b/>
                          <w:bCs/>
                        </w:rPr>
                        <w:t xml:space="preserve">Key </w:t>
                      </w:r>
                      <w:r w:rsidRPr="77B795D2">
                        <w:rPr>
                          <w:rFonts w:ascii="Georgia" w:hAnsi="Georgia" w:eastAsia="Georgia" w:cs="Georgia"/>
                          <w:b/>
                          <w:bCs/>
                        </w:rPr>
                        <w:t xml:space="preserve">Concepts </w:t>
                      </w:r>
                    </w:p>
                    <w:p w:rsidRPr="00F96CA0" w:rsidR="00751ABB" w:rsidP="00751ABB" w:rsidRDefault="00751ABB" w14:paraId="26686993" w14:textId="77777777">
                      <w:pPr>
                        <w:rPr>
                          <w:rFonts w:ascii="Georgia" w:hAnsi="Georgia"/>
                        </w:rPr>
                      </w:pPr>
                      <w:r w:rsidRPr="77B795D2">
                        <w:rPr>
                          <w:rFonts w:ascii="Georgia" w:hAnsi="Georgia" w:eastAsia="Georgia" w:cs="Georgia"/>
                        </w:rPr>
                        <w:t>Circulation of money; personal resources; needs and wants; scarcity and choice; opportunity cost; financial planning.</w:t>
                      </w:r>
                    </w:p>
                    <w:p w:rsidR="00751ABB" w:rsidRDefault="00751ABB" w14:paraId="7B875BE5" w14:textId="77777777"/>
                  </w:txbxContent>
                </v:textbox>
              </v:shape>
            </w:pict>
          </mc:Fallback>
        </mc:AlternateContent>
      </w:r>
      <w:r w:rsidR="77B795D2" w:rsidRPr="00402D90">
        <w:rPr>
          <w:rFonts w:ascii="Georgia" w:eastAsia="Georgia" w:hAnsi="Georgia" w:cs="Georgia"/>
          <w:b/>
          <w:bCs/>
          <w:color w:val="FF0000"/>
          <w:u w:val="single"/>
        </w:rPr>
        <w:t>Sample Unit of Learning – ‘Resources’</w:t>
      </w:r>
    </w:p>
    <w:p w14:paraId="225BF7A9" w14:textId="512D61F5" w:rsidR="00BC7881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  <w:r w:rsidRPr="7D7E491E">
        <w:rPr>
          <w:rFonts w:ascii="Georgia" w:eastAsia="Georgia" w:hAnsi="Georgia" w:cs="Georgia"/>
          <w:b/>
          <w:bCs/>
          <w:u w:val="single"/>
        </w:rPr>
        <w:t>Learning Outcomes:</w:t>
      </w:r>
    </w:p>
    <w:p w14:paraId="45782E6D" w14:textId="6AE149F7" w:rsidR="00BC7881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 xml:space="preserve">Our economy: 3.2 </w:t>
      </w:r>
    </w:p>
    <w:p w14:paraId="252C4833" w14:textId="470B39FD" w:rsidR="00BC7881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 xml:space="preserve">Personal finance: 1.1 </w:t>
      </w:r>
    </w:p>
    <w:p w14:paraId="74620ED5" w14:textId="766B1531" w:rsidR="00BC7881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 xml:space="preserve">Personal finance: 1.3 </w:t>
      </w:r>
    </w:p>
    <w:p w14:paraId="66AF1808" w14:textId="77777777" w:rsidR="00FC679D" w:rsidRDefault="00FC679D" w:rsidP="00565A9E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</w:p>
    <w:p w14:paraId="44DE18F8" w14:textId="7D635A13" w:rsidR="77B795D2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  <w:b/>
          <w:bCs/>
          <w:u w:val="single"/>
        </w:rPr>
        <w:t>Possible Learning Experiences:</w:t>
      </w:r>
    </w:p>
    <w:p w14:paraId="2DA34814" w14:textId="2F951E72" w:rsidR="77B795D2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>1.1; 1.3; 3.2; - Teacher input and teacher-initiated discussion.</w:t>
      </w:r>
    </w:p>
    <w:p w14:paraId="1E715386" w14:textId="707314AB" w:rsidR="77B795D2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>1.1; 3.2 - (Group) - Creation of posters, storyboards or other methods showing how money circulates</w:t>
      </w:r>
    </w:p>
    <w:p w14:paraId="33085B36" w14:textId="379D3EF9" w:rsidR="77B795D2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>1.1 - Group / class discussion on personal resources – creating a digital record of the discussion (</w:t>
      </w:r>
      <w:proofErr w:type="spellStart"/>
      <w:r w:rsidRPr="7D7E491E">
        <w:rPr>
          <w:rFonts w:ascii="Georgia" w:eastAsia="Georgia" w:hAnsi="Georgia" w:cs="Georgia"/>
        </w:rPr>
        <w:t>Padlet</w:t>
      </w:r>
      <w:proofErr w:type="spellEnd"/>
      <w:r w:rsidRPr="7D7E491E">
        <w:rPr>
          <w:rFonts w:ascii="Georgia" w:eastAsia="Georgia" w:hAnsi="Georgia" w:cs="Georgia"/>
        </w:rPr>
        <w:t>)</w:t>
      </w:r>
    </w:p>
    <w:p w14:paraId="278F2B8C" w14:textId="6640F41B" w:rsidR="77B795D2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>1.1; 1.3 - (Group) - Construction of financial life-cycle – can use many ways to construct (digital, hard copy)</w:t>
      </w:r>
    </w:p>
    <w:p w14:paraId="1C83132F" w14:textId="31FFE062" w:rsidR="77B795D2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>1.1; 3.2 - (Group &amp; Individual) Use of decision tree model to analyse impact of choices on individuals and society.</w:t>
      </w:r>
    </w:p>
    <w:p w14:paraId="53B048DD" w14:textId="77777777" w:rsidR="00FC679D" w:rsidRDefault="00FC679D" w:rsidP="00565A9E">
      <w:pPr>
        <w:spacing w:line="240" w:lineRule="auto"/>
        <w:jc w:val="both"/>
        <w:rPr>
          <w:rFonts w:ascii="Georgia" w:eastAsia="Georgia" w:hAnsi="Georgia" w:cs="Georgia"/>
          <w:b/>
          <w:bCs/>
          <w:u w:val="single"/>
        </w:rPr>
      </w:pPr>
    </w:p>
    <w:p w14:paraId="06E2347A" w14:textId="1E862A14" w:rsidR="00BC7881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  <w:b/>
          <w:bCs/>
          <w:u w:val="single"/>
        </w:rPr>
        <w:t>Possible Evaluation of Student Learning:</w:t>
      </w:r>
    </w:p>
    <w:p w14:paraId="23C3E8A2" w14:textId="15CC49B8" w:rsidR="77B795D2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 xml:space="preserve">1.1; 1.3; 3.2; - Observation and questioning during class discussions. </w:t>
      </w:r>
    </w:p>
    <w:p w14:paraId="58603308" w14:textId="63786C89" w:rsidR="00BC7881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 xml:space="preserve"> 1.1; 3.2 - (Group) - presentation of posters, storyboards, etc. to their group and teacher observation of individual decision making within groups.</w:t>
      </w:r>
    </w:p>
    <w:p w14:paraId="266359E6" w14:textId="2A1E4133" w:rsidR="77B795D2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 xml:space="preserve">1.1 - Using the digital record of the </w:t>
      </w:r>
      <w:proofErr w:type="spellStart"/>
      <w:r w:rsidRPr="7D7E491E">
        <w:rPr>
          <w:rFonts w:ascii="Georgia" w:eastAsia="Georgia" w:hAnsi="Georgia" w:cs="Georgia"/>
        </w:rPr>
        <w:t>padlet</w:t>
      </w:r>
      <w:proofErr w:type="spellEnd"/>
      <w:r w:rsidRPr="7D7E491E">
        <w:rPr>
          <w:rFonts w:ascii="Georgia" w:eastAsia="Georgia" w:hAnsi="Georgia" w:cs="Georgia"/>
        </w:rPr>
        <w:t xml:space="preserve"> to evaluate the learning.</w:t>
      </w:r>
    </w:p>
    <w:p w14:paraId="187CE04F" w14:textId="46F9C49D" w:rsidR="77B795D2" w:rsidRPr="00402D90" w:rsidRDefault="7D7E491E" w:rsidP="7D7E491E">
      <w:pPr>
        <w:spacing w:line="240" w:lineRule="auto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>1.1; 1.3 - (Group) -Display and explain their completed life-cycles.</w:t>
      </w:r>
    </w:p>
    <w:p w14:paraId="57FE2E12" w14:textId="77777777" w:rsidR="00FC679D" w:rsidRDefault="00FC679D" w:rsidP="00565A9E">
      <w:pPr>
        <w:pStyle w:val="NoSpacing"/>
        <w:jc w:val="both"/>
        <w:rPr>
          <w:rFonts w:ascii="Georgia" w:hAnsi="Georgia"/>
          <w:b/>
          <w:u w:val="single"/>
        </w:rPr>
      </w:pPr>
    </w:p>
    <w:p w14:paraId="3A678C4E" w14:textId="4A41F990" w:rsidR="5CEBC55C" w:rsidRPr="00402D90" w:rsidRDefault="7D7E491E" w:rsidP="7D7E491E">
      <w:pPr>
        <w:pStyle w:val="NoSpacing"/>
        <w:jc w:val="both"/>
        <w:rPr>
          <w:rFonts w:ascii="Georgia" w:eastAsia="Georgia" w:hAnsi="Georgia" w:cs="Georgia"/>
          <w:b/>
          <w:bCs/>
          <w:u w:val="single"/>
        </w:rPr>
      </w:pPr>
      <w:r w:rsidRPr="7D7E491E">
        <w:rPr>
          <w:rFonts w:ascii="Georgia" w:eastAsia="Georgia" w:hAnsi="Georgia" w:cs="Georgia"/>
          <w:b/>
          <w:bCs/>
          <w:u w:val="single"/>
        </w:rPr>
        <w:t xml:space="preserve">Possible Resources:  </w:t>
      </w:r>
    </w:p>
    <w:p w14:paraId="302E4A48" w14:textId="47B7E93F" w:rsidR="5CEBC55C" w:rsidRPr="00402D90" w:rsidRDefault="007F7644" w:rsidP="7D7E491E">
      <w:pPr>
        <w:pStyle w:val="NoSpacing"/>
        <w:jc w:val="both"/>
        <w:rPr>
          <w:rFonts w:ascii="Georgia" w:eastAsia="Georgia" w:hAnsi="Georgia" w:cs="Georgia"/>
        </w:rPr>
      </w:pPr>
      <w:hyperlink r:id="rId8">
        <w:r w:rsidR="7D7E491E" w:rsidRPr="7D7E491E">
          <w:rPr>
            <w:rStyle w:val="Hyperlink"/>
            <w:rFonts w:ascii="Georgia" w:eastAsia="Georgia" w:hAnsi="Georgia" w:cs="Georgia"/>
            <w:b/>
            <w:bCs/>
          </w:rPr>
          <w:t>https://www.youtube.com/watch?v=de3iGMjA_8c</w:t>
        </w:r>
      </w:hyperlink>
      <w:r w:rsidR="7D7E491E" w:rsidRPr="7D7E491E">
        <w:rPr>
          <w:rFonts w:ascii="Georgia" w:eastAsia="Georgia" w:hAnsi="Georgia" w:cs="Georgia"/>
        </w:rPr>
        <w:t xml:space="preserve"> Circular flow of income</w:t>
      </w:r>
    </w:p>
    <w:p w14:paraId="73A532D9" w14:textId="6332F8CB" w:rsidR="2ABB4F2A" w:rsidRPr="00402D90" w:rsidRDefault="007F7644" w:rsidP="7D7E491E">
      <w:pPr>
        <w:pStyle w:val="NoSpacing"/>
        <w:jc w:val="both"/>
        <w:rPr>
          <w:rFonts w:ascii="Georgia" w:eastAsia="Georgia" w:hAnsi="Georgia" w:cs="Georgia"/>
        </w:rPr>
      </w:pPr>
      <w:hyperlink r:id="rId9">
        <w:r w:rsidR="7D7E491E" w:rsidRPr="7D7E491E">
          <w:rPr>
            <w:rStyle w:val="Hyperlink"/>
            <w:rFonts w:ascii="Georgia" w:eastAsia="Georgia" w:hAnsi="Georgia" w:cs="Georgia"/>
            <w:b/>
            <w:bCs/>
          </w:rPr>
          <w:t>http://www.socialstudiesforkids.com/articles/economics/wantsandneeds1.htm</w:t>
        </w:r>
      </w:hyperlink>
      <w:r w:rsidR="7D7E491E" w:rsidRPr="7D7E491E">
        <w:rPr>
          <w:rFonts w:ascii="Georgia" w:eastAsia="Georgia" w:hAnsi="Georgia" w:cs="Georgia"/>
        </w:rPr>
        <w:t xml:space="preserve"> Needs and Wants </w:t>
      </w:r>
    </w:p>
    <w:p w14:paraId="4CCCB12D" w14:textId="55A0CC47" w:rsidR="5CEBC55C" w:rsidRPr="00402D90" w:rsidRDefault="007F7644" w:rsidP="00565A9E">
      <w:pPr>
        <w:pStyle w:val="NoSpacing"/>
        <w:jc w:val="both"/>
        <w:rPr>
          <w:rFonts w:ascii="Georgia" w:hAnsi="Georgia"/>
        </w:rPr>
      </w:pPr>
      <w:hyperlink r:id="rId10">
        <w:r w:rsidR="2ABB4F2A" w:rsidRPr="00402D90">
          <w:rPr>
            <w:rStyle w:val="Hyperlink"/>
            <w:rFonts w:ascii="Georgia" w:eastAsia="Georgia" w:hAnsi="Georgia" w:cs="Georgia"/>
            <w:b/>
            <w:bCs/>
          </w:rPr>
          <w:t>http://www.videoscribe.co/</w:t>
        </w:r>
      </w:hyperlink>
      <w:r w:rsidR="2ABB4F2A" w:rsidRPr="00402D90">
        <w:rPr>
          <w:rFonts w:ascii="Georgia" w:hAnsi="Georgia"/>
        </w:rPr>
        <w:t xml:space="preserve"> </w:t>
      </w:r>
    </w:p>
    <w:p w14:paraId="201D43F7" w14:textId="7F6EAAFD" w:rsidR="00824159" w:rsidRPr="00402D90" w:rsidRDefault="007F7644" w:rsidP="7D7E491E">
      <w:pPr>
        <w:pStyle w:val="NoSpacing"/>
        <w:jc w:val="both"/>
        <w:rPr>
          <w:rFonts w:ascii="Georgia" w:eastAsia="Georgia" w:hAnsi="Georgia" w:cs="Georgia"/>
        </w:rPr>
      </w:pPr>
      <w:hyperlink r:id="rId11">
        <w:r w:rsidR="7D7E491E" w:rsidRPr="7D7E491E">
          <w:rPr>
            <w:rStyle w:val="Hyperlink"/>
            <w:rFonts w:ascii="Georgia" w:eastAsia="Georgia" w:hAnsi="Georgia" w:cs="Georgia"/>
            <w:b/>
            <w:bCs/>
          </w:rPr>
          <w:t>https://prezi.com/</w:t>
        </w:r>
      </w:hyperlink>
      <w:r w:rsidR="7D7E491E" w:rsidRPr="7D7E491E">
        <w:rPr>
          <w:rFonts w:ascii="Georgia" w:eastAsia="Georgia" w:hAnsi="Georgia" w:cs="Georgia"/>
        </w:rPr>
        <w:t xml:space="preserve"> - Prezi</w:t>
      </w:r>
    </w:p>
    <w:p w14:paraId="7B20839B" w14:textId="3A90E9F0" w:rsidR="00824159" w:rsidRPr="00402D90" w:rsidRDefault="007F7644" w:rsidP="7D7E491E">
      <w:pPr>
        <w:pStyle w:val="NoSpacing"/>
        <w:jc w:val="both"/>
        <w:rPr>
          <w:rFonts w:ascii="Georgia" w:eastAsia="Georgia" w:hAnsi="Georgia" w:cs="Georgia"/>
        </w:rPr>
      </w:pPr>
      <w:hyperlink r:id="rId12">
        <w:r w:rsidR="7D7E491E" w:rsidRPr="7D7E491E">
          <w:rPr>
            <w:rStyle w:val="Hyperlink"/>
            <w:rFonts w:ascii="Georgia" w:eastAsia="Georgia" w:hAnsi="Georgia" w:cs="Georgia"/>
            <w:b/>
            <w:bCs/>
          </w:rPr>
          <w:t>https://padlet.com</w:t>
        </w:r>
      </w:hyperlink>
      <w:r w:rsidR="7D7E491E" w:rsidRPr="7D7E491E">
        <w:rPr>
          <w:rFonts w:ascii="Georgia" w:eastAsia="Georgia" w:hAnsi="Georgia" w:cs="Georgia"/>
        </w:rPr>
        <w:t xml:space="preserve"> - </w:t>
      </w:r>
      <w:proofErr w:type="spellStart"/>
      <w:r w:rsidR="7D7E491E" w:rsidRPr="7D7E491E">
        <w:rPr>
          <w:rFonts w:ascii="Georgia" w:eastAsia="Georgia" w:hAnsi="Georgia" w:cs="Georgia"/>
        </w:rPr>
        <w:t>Padlet</w:t>
      </w:r>
      <w:proofErr w:type="spellEnd"/>
    </w:p>
    <w:p w14:paraId="762777BF" w14:textId="27495C02" w:rsidR="00824159" w:rsidRPr="00402D90" w:rsidRDefault="007F7644" w:rsidP="7D7E491E">
      <w:pPr>
        <w:pStyle w:val="NoSpacing"/>
        <w:jc w:val="both"/>
        <w:rPr>
          <w:rFonts w:ascii="Georgia" w:eastAsia="Georgia" w:hAnsi="Georgia" w:cs="Georgia"/>
        </w:rPr>
      </w:pPr>
      <w:hyperlink r:id="rId13">
        <w:r w:rsidR="7D7E491E" w:rsidRPr="7D7E491E">
          <w:rPr>
            <w:rStyle w:val="Hyperlink"/>
            <w:rFonts w:ascii="Georgia" w:eastAsia="Georgia" w:hAnsi="Georgia" w:cs="Georgia"/>
            <w:b/>
            <w:bCs/>
          </w:rPr>
          <w:t>https://coggle.it/</w:t>
        </w:r>
      </w:hyperlink>
      <w:r w:rsidR="7D7E491E" w:rsidRPr="7D7E491E">
        <w:rPr>
          <w:rFonts w:ascii="Georgia" w:eastAsia="Georgia" w:hAnsi="Georgia" w:cs="Georgia"/>
        </w:rPr>
        <w:t xml:space="preserve">  - </w:t>
      </w:r>
      <w:proofErr w:type="spellStart"/>
      <w:r w:rsidR="7D7E491E" w:rsidRPr="7D7E491E">
        <w:rPr>
          <w:rFonts w:ascii="Georgia" w:eastAsia="Georgia" w:hAnsi="Georgia" w:cs="Georgia"/>
        </w:rPr>
        <w:t>Coggle</w:t>
      </w:r>
      <w:proofErr w:type="spellEnd"/>
      <w:r w:rsidR="7D7E491E" w:rsidRPr="7D7E491E">
        <w:rPr>
          <w:rFonts w:ascii="Georgia" w:eastAsia="Georgia" w:hAnsi="Georgia" w:cs="Georgia"/>
        </w:rPr>
        <w:t xml:space="preserve"> Mind mapping </w:t>
      </w:r>
    </w:p>
    <w:p w14:paraId="0761390B" w14:textId="1FFE9BA8" w:rsidR="5CEBC55C" w:rsidRPr="00402D90" w:rsidRDefault="007F7644" w:rsidP="7D7E491E">
      <w:pPr>
        <w:pStyle w:val="NoSpacing"/>
        <w:jc w:val="both"/>
        <w:rPr>
          <w:rFonts w:ascii="Georgia" w:eastAsia="Georgia" w:hAnsi="Georgia" w:cs="Georgia"/>
        </w:rPr>
      </w:pPr>
      <w:hyperlink r:id="rId14">
        <w:r w:rsidR="7D7E491E" w:rsidRPr="7D7E491E">
          <w:rPr>
            <w:rStyle w:val="Hyperlink"/>
            <w:rFonts w:ascii="Georgia" w:eastAsia="Georgia" w:hAnsi="Georgia" w:cs="Georgia"/>
            <w:b/>
            <w:bCs/>
          </w:rPr>
          <w:t>http://www.powtoon.com/</w:t>
        </w:r>
      </w:hyperlink>
      <w:r w:rsidR="7D7E491E" w:rsidRPr="7D7E491E">
        <w:rPr>
          <w:rFonts w:ascii="Georgia" w:eastAsia="Georgia" w:hAnsi="Georgia" w:cs="Georgia"/>
        </w:rPr>
        <w:t xml:space="preserve"> - Cartoon Storyboarding</w:t>
      </w:r>
    </w:p>
    <w:p w14:paraId="0F3779AB" w14:textId="03C5EF15" w:rsidR="00824159" w:rsidRPr="00402D90" w:rsidRDefault="007F7644" w:rsidP="7D7E491E">
      <w:pPr>
        <w:pStyle w:val="NoSpacing"/>
        <w:jc w:val="both"/>
        <w:rPr>
          <w:rFonts w:ascii="Georgia" w:eastAsia="Georgia" w:hAnsi="Georgia" w:cs="Georgia"/>
        </w:rPr>
      </w:pPr>
      <w:hyperlink r:id="rId15" w:history="1">
        <w:r w:rsidRPr="007F7644">
          <w:rPr>
            <w:rStyle w:val="Hyperlink"/>
            <w:rFonts w:ascii="Georgia" w:hAnsi="Georgia"/>
            <w:b/>
          </w:rPr>
          <w:t>http://jctonline.ie/business_studies/cpd_workshop_one</w:t>
        </w:r>
      </w:hyperlink>
      <w:r>
        <w:t xml:space="preserve"> </w:t>
      </w:r>
      <w:r w:rsidR="7D7E491E" w:rsidRPr="7D7E491E">
        <w:rPr>
          <w:rFonts w:ascii="Georgia" w:eastAsia="Georgia" w:hAnsi="Georgia" w:cs="Georgia"/>
        </w:rPr>
        <w:t>- Decision Tree Template</w:t>
      </w:r>
    </w:p>
    <w:p w14:paraId="0689ADAE" w14:textId="1451B140" w:rsidR="00616E3A" w:rsidRDefault="007F7644" w:rsidP="7D7E491E">
      <w:pPr>
        <w:pStyle w:val="NoSpacing"/>
        <w:jc w:val="both"/>
        <w:rPr>
          <w:rFonts w:ascii="Georgia" w:hAnsi="Georgia"/>
          <w:b/>
        </w:rPr>
      </w:pPr>
      <w:hyperlink r:id="rId16" w:history="1">
        <w:r w:rsidR="00616E3A" w:rsidRPr="00616E3A">
          <w:rPr>
            <w:rStyle w:val="Hyperlink"/>
            <w:rFonts w:ascii="Georgia" w:hAnsi="Georgia"/>
            <w:b/>
          </w:rPr>
          <w:t>http://jctonline.ie/wholeschool/classroom_strategies</w:t>
        </w:r>
      </w:hyperlink>
    </w:p>
    <w:p w14:paraId="1D09A24B" w14:textId="7F0E2D42" w:rsidR="00616E3A" w:rsidRPr="00616E3A" w:rsidRDefault="007F7644" w:rsidP="7D7E491E">
      <w:pPr>
        <w:pStyle w:val="NoSpacing"/>
        <w:jc w:val="both"/>
        <w:rPr>
          <w:rFonts w:ascii="Georgia" w:hAnsi="Georgia"/>
        </w:rPr>
      </w:pPr>
      <w:hyperlink r:id="rId17" w:history="1">
        <w:r w:rsidR="00616E3A" w:rsidRPr="00616E3A">
          <w:rPr>
            <w:rStyle w:val="Hyperlink"/>
            <w:rFonts w:ascii="Georgia" w:hAnsi="Georgia"/>
            <w:b/>
          </w:rPr>
          <w:t>http://jctonline.ie/business_studies/working_with_learning_outcomes</w:t>
        </w:r>
      </w:hyperlink>
      <w:r w:rsidR="00616E3A" w:rsidRPr="00616E3A">
        <w:rPr>
          <w:rFonts w:ascii="Georgia" w:hAnsi="Georgia"/>
        </w:rPr>
        <w:t xml:space="preserve"> -  Making the learning Relevant</w:t>
      </w:r>
    </w:p>
    <w:p w14:paraId="7EE2E8CA" w14:textId="2DE6B3BA" w:rsidR="2ABB4F2A" w:rsidRPr="00402D90" w:rsidRDefault="7D7E491E" w:rsidP="7D7E491E">
      <w:pPr>
        <w:pStyle w:val="NoSpacing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>Presentation / Word Processing Software</w:t>
      </w:r>
    </w:p>
    <w:p w14:paraId="72A468B8" w14:textId="1BA15C7B" w:rsidR="2ABB4F2A" w:rsidRPr="00402D90" w:rsidRDefault="7D7E491E" w:rsidP="7D7E491E">
      <w:pPr>
        <w:pStyle w:val="NoSpacing"/>
        <w:jc w:val="both"/>
        <w:rPr>
          <w:rFonts w:ascii="Georgia" w:eastAsia="Georgia" w:hAnsi="Georgia" w:cs="Georgia"/>
        </w:rPr>
      </w:pPr>
      <w:r w:rsidRPr="7D7E491E">
        <w:rPr>
          <w:rFonts w:ascii="Georgia" w:eastAsia="Georgia" w:hAnsi="Georgia" w:cs="Georgia"/>
        </w:rPr>
        <w:t>Art supplies for hard copy posters / materials</w:t>
      </w:r>
      <w:bookmarkStart w:id="0" w:name="_GoBack"/>
      <w:bookmarkEnd w:id="0"/>
    </w:p>
    <w:sectPr w:rsidR="2ABB4F2A" w:rsidRPr="00402D90" w:rsidSect="00402D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C7"/>
    <w:multiLevelType w:val="multilevel"/>
    <w:tmpl w:val="60122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5487D"/>
    <w:multiLevelType w:val="multilevel"/>
    <w:tmpl w:val="48685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941E48"/>
    <w:multiLevelType w:val="multilevel"/>
    <w:tmpl w:val="E184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3B1283"/>
    <w:multiLevelType w:val="multilevel"/>
    <w:tmpl w:val="A7528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4855DD0"/>
    <w:multiLevelType w:val="multilevel"/>
    <w:tmpl w:val="8ECA5D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1176D6"/>
    <w:multiLevelType w:val="hybridMultilevel"/>
    <w:tmpl w:val="8250B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646D7"/>
    <w:multiLevelType w:val="hybridMultilevel"/>
    <w:tmpl w:val="CE80A9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37F70"/>
    <w:multiLevelType w:val="multilevel"/>
    <w:tmpl w:val="A0461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A4141D"/>
    <w:multiLevelType w:val="multilevel"/>
    <w:tmpl w:val="7CE85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6531477"/>
    <w:multiLevelType w:val="multilevel"/>
    <w:tmpl w:val="8FA07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AE3764"/>
    <w:multiLevelType w:val="multilevel"/>
    <w:tmpl w:val="895AB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81"/>
    <w:rsid w:val="001129DD"/>
    <w:rsid w:val="00385917"/>
    <w:rsid w:val="00400AA4"/>
    <w:rsid w:val="00402D90"/>
    <w:rsid w:val="004553B6"/>
    <w:rsid w:val="00455777"/>
    <w:rsid w:val="00565A9E"/>
    <w:rsid w:val="00616E3A"/>
    <w:rsid w:val="00620B1C"/>
    <w:rsid w:val="006C39C3"/>
    <w:rsid w:val="006F2FF3"/>
    <w:rsid w:val="00725148"/>
    <w:rsid w:val="00751ABB"/>
    <w:rsid w:val="007702D5"/>
    <w:rsid w:val="00795368"/>
    <w:rsid w:val="007B0E59"/>
    <w:rsid w:val="007F7644"/>
    <w:rsid w:val="00824159"/>
    <w:rsid w:val="00867C6B"/>
    <w:rsid w:val="008C5C1C"/>
    <w:rsid w:val="00983119"/>
    <w:rsid w:val="00990AC1"/>
    <w:rsid w:val="00992126"/>
    <w:rsid w:val="00A14CBE"/>
    <w:rsid w:val="00BC7881"/>
    <w:rsid w:val="00C01F3C"/>
    <w:rsid w:val="00DB50B3"/>
    <w:rsid w:val="00E31F4D"/>
    <w:rsid w:val="00E41057"/>
    <w:rsid w:val="00E7242F"/>
    <w:rsid w:val="00F275B1"/>
    <w:rsid w:val="00F31298"/>
    <w:rsid w:val="00F96CA0"/>
    <w:rsid w:val="00FC679D"/>
    <w:rsid w:val="00FD0F3E"/>
    <w:rsid w:val="282DB361"/>
    <w:rsid w:val="2ABB4F2A"/>
    <w:rsid w:val="326F87EC"/>
    <w:rsid w:val="37609F9C"/>
    <w:rsid w:val="43D1982F"/>
    <w:rsid w:val="47254D2E"/>
    <w:rsid w:val="4A40C07A"/>
    <w:rsid w:val="4BCD480A"/>
    <w:rsid w:val="5CEBC55C"/>
    <w:rsid w:val="68EDC4A1"/>
    <w:rsid w:val="77B795D2"/>
    <w:rsid w:val="7D7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08C9"/>
  <w15:chartTrackingRefBased/>
  <w15:docId w15:val="{E3127D99-D06B-43B3-91D6-665DA89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8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8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8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0F3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B3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402D90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CBE"/>
    <w:rPr>
      <w:rFonts w:ascii="Calibri" w:eastAsia="Calibri" w:hAnsi="Calibri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616E3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3iGMjA_8c" TargetMode="External"/><Relationship Id="rId13" Type="http://schemas.openxmlformats.org/officeDocument/2006/relationships/hyperlink" Target="https://coggle.i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adlet.com" TargetMode="External"/><Relationship Id="rId17" Type="http://schemas.openxmlformats.org/officeDocument/2006/relationships/hyperlink" Target="http://jctonline.ie/business_studies/working_with_learning_outcomes%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ctonline.ie/wholeschool/classroom_strategi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zi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jctonline.ie/business_studies/cpd_workshop_one%20" TargetMode="External"/><Relationship Id="rId10" Type="http://schemas.openxmlformats.org/officeDocument/2006/relationships/hyperlink" Target="http://www.videoscribe.co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socialstudiesforkids.com/articles/economics/wantsandneeds1.htm" TargetMode="External"/><Relationship Id="rId14" Type="http://schemas.openxmlformats.org/officeDocument/2006/relationships/hyperlink" Target="http://www.powto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DA75428-5641-4892-A143-9901C11059D6}">
  <we:reference id="wa102920437" version="1.3.1.0" store="en-I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b093e7-1d26-4d7e-9aa4-58f12716d0b4">
      <UserInfo>
        <DisplayName>Karol Sadleir</DisplayName>
        <AccountId>15</AccountId>
        <AccountType/>
      </UserInfo>
      <UserInfo>
        <DisplayName>David Bane</DisplayName>
        <AccountId>22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AC4CDD55764697050930C9B438EB" ma:contentTypeVersion="2" ma:contentTypeDescription="Create a new document." ma:contentTypeScope="" ma:versionID="365765b37547118d5a956a57b45851a3">
  <xsd:schema xmlns:xsd="http://www.w3.org/2001/XMLSchema" xmlns:xs="http://www.w3.org/2001/XMLSchema" xmlns:p="http://schemas.microsoft.com/office/2006/metadata/properties" xmlns:ns2="47b093e7-1d26-4d7e-9aa4-58f12716d0b4" targetNamespace="http://schemas.microsoft.com/office/2006/metadata/properties" ma:root="true" ma:fieldsID="770c335e1c84cbc61d8f17208c3721bc" ns2:_="">
    <xsd:import namespace="47b093e7-1d26-4d7e-9aa4-58f12716d0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93e7-1d26-4d7e-9aa4-58f12716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57546-9315-4F71-9BD6-E26D44232D2B}">
  <ds:schemaRefs>
    <ds:schemaRef ds:uri="http://schemas.microsoft.com/office/2006/metadata/properties"/>
    <ds:schemaRef ds:uri="http://schemas.microsoft.com/office/infopath/2007/PartnerControls"/>
    <ds:schemaRef ds:uri="47b093e7-1d26-4d7e-9aa4-58f12716d0b4"/>
  </ds:schemaRefs>
</ds:datastoreItem>
</file>

<file path=customXml/itemProps2.xml><?xml version="1.0" encoding="utf-8"?>
<ds:datastoreItem xmlns:ds="http://schemas.openxmlformats.org/officeDocument/2006/customXml" ds:itemID="{2C28AEED-D340-4C6F-A096-5D6F49A46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93e7-1d26-4d7e-9aa4-58f12716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896FC-7B32-482C-80EC-1A1FF78D0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NicLeoid</dc:creator>
  <cp:keywords/>
  <dc:description/>
  <cp:lastModifiedBy>Roisin NicLeoid</cp:lastModifiedBy>
  <cp:revision>4</cp:revision>
  <dcterms:created xsi:type="dcterms:W3CDTF">2017-03-14T10:50:00Z</dcterms:created>
  <dcterms:modified xsi:type="dcterms:W3CDTF">2017-04-07T10:07:00Z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0x0101006277AC4CDD55764697050930C9B438EB</vt:lpwstr>
  </property>
</Properties>
</file>